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72"/>
          <w:szCs w:val="72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72"/>
          <w:szCs w:val="72"/>
          <w:lang w:eastAsia="ru-RU"/>
        </w:rPr>
        <w:t>УВАЖАЕМЫЕ ЖИТЕЛИ СЕЛА!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eastAsia="Times New Roman" w:cs="Times New Roman"/>
          <w:b/>
          <w:sz w:val="72"/>
          <w:szCs w:val="72"/>
          <w:lang w:eastAsia="ru-RU"/>
        </w:rPr>
        <w:t>с 23.04.2021 г.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sz w:val="56"/>
          <w:szCs w:val="56"/>
          <w:u w:val="single"/>
          <w:lang w:eastAsia="ru-RU"/>
        </w:rPr>
        <w:t>ВВЕДЕН ПОЖАРООПАСНЫЙ СЕЗОН</w:t>
      </w:r>
      <w:r>
        <w:rPr>
          <w:rFonts w:ascii="Times New Roman" w:hAnsi="Times New Roman" w:eastAsia="Times New Roman" w:cs="Times New Roman"/>
          <w:b/>
          <w:sz w:val="44"/>
          <w:szCs w:val="44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                                  (Приказ Департамента недропользования и природных ресурсов                       ХМАО-Югры от 20.04.2021 года № 10-нп);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>Распоряжение Правительства ХМАО-Югры от 23.04.2021 № 208-рп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  <w:t xml:space="preserve"> В СВЯЗИ С ЭТИМ СТРОГО </w:t>
      </w:r>
      <w:r>
        <w:rPr>
          <w:rFonts w:ascii="Times New Roman" w:hAnsi="Times New Roman" w:eastAsia="Times New Roman" w:cs="Times New Roman"/>
          <w:b/>
          <w:sz w:val="96"/>
          <w:szCs w:val="96"/>
          <w:u w:val="single"/>
          <w:lang w:eastAsia="ru-RU"/>
        </w:rPr>
        <w:t>ЗАПРЕЩАЕТСЯ</w:t>
      </w:r>
      <w:r>
        <w:rPr>
          <w:rFonts w:ascii="Times New Roman" w:hAnsi="Times New Roman" w:eastAsia="Times New Roman" w:cs="Times New Roman"/>
          <w:b/>
          <w:sz w:val="96"/>
          <w:szCs w:val="96"/>
          <w:lang w:eastAsia="ru-RU"/>
        </w:rPr>
        <w:t>:</w:t>
      </w: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  <w:t>- РАЗВЕДЕНИЕ КОСТРОВ,                                                                                                     - СЖИГАНИЕ МУСОРА И  СУХОЙ ТРАВЫ;                                                                    НА СВОИХ ПРИДОМОВЫХ  УЧАСТКАХ.</w:t>
      </w:r>
      <w:r>
        <w:rPr>
          <w:rFonts w:ascii="Times New Roman" w:hAnsi="Times New Roman" w:eastAsia="Times New Roman" w:cs="Times New Roman"/>
          <w:sz w:val="52"/>
          <w:szCs w:val="52"/>
          <w:lang w:eastAsia="ru-RU"/>
        </w:rPr>
        <w:t xml:space="preserve">                                                                                                                                - </w:t>
      </w:r>
      <w:r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  <w:t>ВСЕМ ДОМОВЛАДЕЛЬЦАМ НЕОБХОДИМО ИМЕТЬ:</w:t>
      </w: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  <w:t>- ЁМКОСТЬ С ВОДОЙ (НЕ МЕНЕЕ 200л.)                                                                                  ПО ВОЗМОЖНОСТИ ОГНЕТУШИТЕЛЬ, ЛОПАТУ, ВЁДРА, БАГОР.</w:t>
      </w: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</w:pP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52"/>
          <w:szCs w:val="52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52"/>
          <w:szCs w:val="52"/>
          <w:u w:val="single"/>
          <w:lang w:eastAsia="ru-RU"/>
        </w:rPr>
        <w:t xml:space="preserve">-   НЕБХОДИМО СОБЛЮДАТЬ ТРЕБОВАНИЯ ПОЖАРНОЙ БЕЗОПАСНОСТИ КАК В СЕЛЕ, 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52"/>
          <w:szCs w:val="52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52"/>
          <w:szCs w:val="52"/>
          <w:u w:val="single"/>
          <w:lang w:eastAsia="ru-RU"/>
        </w:rPr>
        <w:t>ТАК И В ЛЕСУ.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ПО ДАННЫМ СТАТИСТИКИ </w:t>
      </w:r>
      <w:r>
        <w:rPr>
          <w:rFonts w:ascii="Times New Roman" w:hAnsi="Times New Roman" w:eastAsia="Times New Roman" w:cs="Times New Roman"/>
          <w:b/>
          <w:sz w:val="36"/>
          <w:szCs w:val="36"/>
          <w:u w:val="single"/>
          <w:lang w:eastAsia="ru-RU"/>
        </w:rPr>
        <w:t>90%</w:t>
      </w: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 ЛЕСНЫХ ПОЖАРОВ ПРОИСХОДИТ ПО ВИНЕ ЧЕЛОВЕКА.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нарушение противопожарного режима предусмотрена административная и                        уголовная ответственность, в соответствии с действующим законодательством</w:t>
      </w: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>.</w:t>
      </w:r>
    </w:p>
    <w:p/>
    <w:sectPr>
      <w:pgSz w:w="11906" w:h="16838"/>
      <w:pgMar w:top="397" w:right="397" w:bottom="397" w:left="3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4"/>
    <w:rsid w:val="002B2AF7"/>
    <w:rsid w:val="005D1980"/>
    <w:rsid w:val="00EC63D6"/>
    <w:rsid w:val="00FB5404"/>
    <w:rsid w:val="330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1044</Characters>
  <Lines>8</Lines>
  <Paragraphs>2</Paragraphs>
  <TotalTime>158</TotalTime>
  <ScaleCrop>false</ScaleCrop>
  <LinksUpToDate>false</LinksUpToDate>
  <CharactersWithSpaces>1225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2021-04-26T06:42:00Z</dcterms:created>
  <dc:creator>Надежда</dc:creator>
  <cp:lastModifiedBy>admslr</cp:lastModifiedBy>
  <cp:lastPrinted>2021-04-26T06:44:00Z</cp:lastPrinted>
  <dcterms:modified xsi:type="dcterms:W3CDTF">2021-04-27T08:36:34Z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